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5E" w:rsidRDefault="000F295E" w:rsidP="00117FE8">
      <w:pPr>
        <w:rPr>
          <w:rFonts w:asciiTheme="minorHAnsi" w:hAnsiTheme="minorHAnsi" w:cstheme="minorHAnsi"/>
          <w:b/>
          <w:bCs/>
        </w:rPr>
      </w:pPr>
      <w:proofErr w:type="spellStart"/>
      <w:r>
        <w:rPr>
          <w:rFonts w:asciiTheme="minorHAnsi" w:hAnsiTheme="minorHAnsi" w:cstheme="minorHAnsi"/>
          <w:b/>
          <w:bCs/>
        </w:rPr>
        <w:t>Neuropsych</w:t>
      </w:r>
      <w:proofErr w:type="spellEnd"/>
      <w:r>
        <w:rPr>
          <w:rFonts w:asciiTheme="minorHAnsi" w:hAnsiTheme="minorHAnsi" w:cstheme="minorHAnsi"/>
          <w:b/>
          <w:bCs/>
        </w:rPr>
        <w:t xml:space="preserve"> Telemedicine Guidelines (As of 4/9/2020)</w:t>
      </w:r>
    </w:p>
    <w:p w:rsidR="000F295E" w:rsidRDefault="000F295E" w:rsidP="00117FE8">
      <w:pPr>
        <w:rPr>
          <w:rFonts w:asciiTheme="minorHAnsi" w:hAnsiTheme="minorHAnsi" w:cstheme="minorHAnsi"/>
          <w:b/>
          <w:bCs/>
        </w:rPr>
      </w:pPr>
    </w:p>
    <w:p w:rsidR="000F295E" w:rsidRDefault="000F295E" w:rsidP="00117FE8">
      <w:pPr>
        <w:rPr>
          <w:rFonts w:asciiTheme="minorHAnsi" w:hAnsiTheme="minorHAnsi" w:cstheme="minorHAnsi"/>
          <w:b/>
          <w:bCs/>
        </w:rPr>
      </w:pPr>
    </w:p>
    <w:p w:rsidR="00117FE8" w:rsidRPr="00DC3AAD" w:rsidRDefault="00117FE8" w:rsidP="00117FE8">
      <w:pPr>
        <w:rPr>
          <w:rFonts w:asciiTheme="minorHAnsi" w:hAnsiTheme="minorHAnsi" w:cstheme="minorHAnsi"/>
        </w:rPr>
      </w:pPr>
      <w:r w:rsidRPr="00DC3AAD">
        <w:rPr>
          <w:rFonts w:asciiTheme="minorHAnsi" w:hAnsiTheme="minorHAnsi" w:cstheme="minorHAnsi"/>
          <w:b/>
          <w:bCs/>
        </w:rPr>
        <w:t xml:space="preserve">1199:  </w:t>
      </w:r>
      <w:r w:rsidRPr="000F295E">
        <w:rPr>
          <w:rFonts w:asciiTheme="minorHAnsi" w:hAnsiTheme="minorHAnsi" w:cstheme="minorHAnsi"/>
          <w:bCs/>
        </w:rPr>
        <w:t>C</w:t>
      </w:r>
      <w:r w:rsidRPr="00DC3AAD">
        <w:rPr>
          <w:rFonts w:asciiTheme="minorHAnsi" w:hAnsiTheme="minorHAnsi" w:cstheme="minorHAnsi"/>
          <w:bCs/>
        </w:rPr>
        <w:t>urrently no CPT specific information available for this plan.  Website states that they are temporarily covering telehealth services for patients from 3/18-6/15/2020</w:t>
      </w:r>
    </w:p>
    <w:p w:rsidR="00117FE8" w:rsidRPr="00DC3AAD" w:rsidRDefault="00117FE8" w:rsidP="00117FE8">
      <w:pPr>
        <w:rPr>
          <w:rFonts w:asciiTheme="minorHAnsi" w:hAnsiTheme="minorHAnsi" w:cstheme="minorHAnsi"/>
          <w:b/>
          <w:bCs/>
        </w:rPr>
      </w:pPr>
    </w:p>
    <w:p w:rsidR="00117FE8" w:rsidRPr="00DC3AAD" w:rsidRDefault="00117FE8" w:rsidP="0015499B">
      <w:pPr>
        <w:ind w:left="720"/>
        <w:rPr>
          <w:rFonts w:asciiTheme="minorHAnsi" w:hAnsiTheme="minorHAnsi" w:cstheme="minorHAnsi"/>
          <w:b/>
          <w:bCs/>
          <w:i/>
        </w:rPr>
      </w:pPr>
      <w:r w:rsidRPr="00DC3AAD">
        <w:rPr>
          <w:rFonts w:asciiTheme="minorHAnsi" w:hAnsiTheme="minorHAnsi" w:cstheme="minorHAnsi"/>
          <w:b/>
          <w:bCs/>
          <w:i/>
        </w:rPr>
        <w:t>“</w:t>
      </w:r>
      <w:r w:rsidRPr="00DC3AAD">
        <w:rPr>
          <w:rFonts w:asciiTheme="minorHAnsi" w:hAnsiTheme="minorHAnsi" w:cstheme="minorHAnsi"/>
          <w:i/>
          <w:shd w:val="clear" w:color="auto" w:fill="FFFFFF"/>
        </w:rPr>
        <w:t xml:space="preserve">Effective March 18, 2020, we are temporarily covering telehealth services for your 1199SEIU patients in an effort to help everyone limit contact with others during the COVID-19 crisis. We will cover consults via phone, video and other virtual means for all eligible medical and mental health services, including COVID-19 related services until June 15, 2020.”  </w:t>
      </w:r>
      <w:r w:rsidRPr="00DC3AAD">
        <w:rPr>
          <w:rFonts w:asciiTheme="minorHAnsi" w:hAnsiTheme="minorHAnsi" w:cstheme="minorHAnsi"/>
          <w:b/>
          <w:bCs/>
          <w:i/>
        </w:rPr>
        <w:t xml:space="preserve"> </w:t>
      </w:r>
    </w:p>
    <w:p w:rsidR="00117FE8" w:rsidRPr="00DC3AAD" w:rsidRDefault="00117FE8" w:rsidP="00117FE8">
      <w:pPr>
        <w:rPr>
          <w:rFonts w:asciiTheme="minorHAnsi" w:hAnsiTheme="minorHAnsi" w:cstheme="minorHAnsi"/>
          <w:sz w:val="18"/>
          <w:szCs w:val="18"/>
        </w:rPr>
      </w:pPr>
    </w:p>
    <w:p w:rsidR="00117FE8" w:rsidRPr="00DC3AAD" w:rsidRDefault="00117FE8" w:rsidP="00117FE8">
      <w:pPr>
        <w:rPr>
          <w:rFonts w:asciiTheme="minorHAnsi" w:hAnsiTheme="minorHAnsi" w:cstheme="minorHAnsi"/>
          <w:color w:val="2F5496"/>
          <w:sz w:val="18"/>
          <w:szCs w:val="18"/>
        </w:rPr>
      </w:pPr>
      <w:r w:rsidRPr="00DC3AAD">
        <w:rPr>
          <w:rFonts w:asciiTheme="minorHAnsi" w:hAnsiTheme="minorHAnsi" w:cstheme="minorHAnsi"/>
          <w:b/>
          <w:sz w:val="18"/>
          <w:szCs w:val="18"/>
        </w:rPr>
        <w:t>Source:</w:t>
      </w:r>
      <w:r w:rsidRPr="00DC3AAD">
        <w:rPr>
          <w:rFonts w:asciiTheme="minorHAnsi" w:hAnsiTheme="minorHAnsi" w:cstheme="minorHAnsi"/>
          <w:sz w:val="18"/>
          <w:szCs w:val="18"/>
        </w:rPr>
        <w:t xml:space="preserve">  </w:t>
      </w:r>
      <w:hyperlink r:id="rId5" w:history="1">
        <w:r w:rsidRPr="00DC3AAD">
          <w:rPr>
            <w:rStyle w:val="Hyperlink"/>
            <w:rFonts w:asciiTheme="minorHAnsi" w:hAnsiTheme="minorHAnsi" w:cstheme="minorHAnsi"/>
            <w:sz w:val="18"/>
            <w:szCs w:val="18"/>
          </w:rPr>
          <w:t>https://www.1199seiubenefits.org/news/temporarily-covering-telehealth-services/</w:t>
        </w:r>
      </w:hyperlink>
    </w:p>
    <w:p w:rsidR="00117FE8" w:rsidRDefault="00117FE8" w:rsidP="003E3848">
      <w:pPr>
        <w:rPr>
          <w:b/>
          <w:bCs/>
        </w:rPr>
      </w:pPr>
    </w:p>
    <w:p w:rsidR="00117FE8" w:rsidRDefault="00117FE8" w:rsidP="003E3848">
      <w:pPr>
        <w:rPr>
          <w:b/>
          <w:bCs/>
        </w:rPr>
      </w:pPr>
    </w:p>
    <w:p w:rsidR="00117FE8" w:rsidRPr="00DC3AAD" w:rsidRDefault="00117FE8" w:rsidP="003E3848">
      <w:pPr>
        <w:rPr>
          <w:rFonts w:asciiTheme="minorHAnsi" w:hAnsiTheme="minorHAnsi" w:cstheme="minorHAnsi"/>
          <w:b/>
          <w:bCs/>
        </w:rPr>
      </w:pPr>
    </w:p>
    <w:p w:rsidR="003E3848" w:rsidRPr="00DC3AAD" w:rsidRDefault="00B11E81" w:rsidP="003E3848">
      <w:pPr>
        <w:rPr>
          <w:rFonts w:asciiTheme="minorHAnsi" w:hAnsiTheme="minorHAnsi" w:cstheme="minorHAnsi"/>
        </w:rPr>
      </w:pPr>
      <w:proofErr w:type="spellStart"/>
      <w:r w:rsidRPr="00DC3AAD">
        <w:rPr>
          <w:rFonts w:asciiTheme="minorHAnsi" w:hAnsiTheme="minorHAnsi" w:cstheme="minorHAnsi"/>
          <w:b/>
          <w:bCs/>
        </w:rPr>
        <w:t>Magnacare</w:t>
      </w:r>
      <w:proofErr w:type="spellEnd"/>
      <w:r w:rsidRPr="00DC3AAD">
        <w:rPr>
          <w:rFonts w:asciiTheme="minorHAnsi" w:hAnsiTheme="minorHAnsi" w:cstheme="minorHAnsi"/>
          <w:b/>
          <w:bCs/>
        </w:rPr>
        <w:t xml:space="preserve">:  </w:t>
      </w:r>
      <w:r w:rsidR="00117FE8" w:rsidRPr="00DC3AAD">
        <w:rPr>
          <w:rFonts w:asciiTheme="minorHAnsi" w:hAnsiTheme="minorHAnsi" w:cstheme="minorHAnsi"/>
          <w:bCs/>
        </w:rPr>
        <w:t>Currently no CPT specific information available for this plan</w:t>
      </w:r>
      <w:r w:rsidR="00DC3AAD" w:rsidRPr="00DC3AAD">
        <w:rPr>
          <w:rFonts w:asciiTheme="minorHAnsi" w:hAnsiTheme="minorHAnsi" w:cstheme="minorHAnsi"/>
          <w:bCs/>
        </w:rPr>
        <w:t>.</w:t>
      </w:r>
      <w:r w:rsidRPr="00DC3AAD">
        <w:rPr>
          <w:rFonts w:asciiTheme="minorHAnsi" w:hAnsiTheme="minorHAnsi" w:cstheme="minorHAnsi"/>
          <w:b/>
          <w:bCs/>
        </w:rPr>
        <w:t xml:space="preserve">  </w:t>
      </w:r>
      <w:r w:rsidRPr="00DC3AAD">
        <w:rPr>
          <w:rFonts w:asciiTheme="minorHAnsi" w:hAnsiTheme="minorHAnsi" w:cstheme="minorHAnsi"/>
          <w:bCs/>
        </w:rPr>
        <w:t>Telehealth and virtual services are dependent on the patient’s benefit plan.</w:t>
      </w:r>
      <w:r w:rsidR="003E3848" w:rsidRPr="00DC3AAD">
        <w:rPr>
          <w:rFonts w:asciiTheme="minorHAnsi" w:hAnsiTheme="minorHAnsi" w:cstheme="minorHAnsi"/>
        </w:rPr>
        <w:t xml:space="preserve"> </w:t>
      </w:r>
    </w:p>
    <w:p w:rsidR="00B11E81" w:rsidRPr="00DC3AAD" w:rsidRDefault="00B11E81" w:rsidP="003E3848">
      <w:pPr>
        <w:rPr>
          <w:rFonts w:asciiTheme="minorHAnsi" w:hAnsiTheme="minorHAnsi" w:cstheme="minorHAnsi"/>
          <w:i/>
        </w:rPr>
      </w:pPr>
    </w:p>
    <w:p w:rsidR="00B11E81" w:rsidRPr="00DC3AAD" w:rsidRDefault="00B11E81" w:rsidP="0015499B">
      <w:pPr>
        <w:ind w:left="720"/>
        <w:rPr>
          <w:rFonts w:asciiTheme="minorHAnsi" w:hAnsiTheme="minorHAnsi" w:cstheme="minorHAnsi"/>
          <w:i/>
        </w:rPr>
      </w:pPr>
      <w:r w:rsidRPr="00DC3AAD">
        <w:rPr>
          <w:rFonts w:asciiTheme="minorHAnsi" w:hAnsiTheme="minorHAnsi" w:cstheme="minorHAnsi"/>
          <w:i/>
          <w:color w:val="333333"/>
          <w:sz w:val="21"/>
          <w:szCs w:val="21"/>
          <w:shd w:val="clear" w:color="auto" w:fill="FFFFFF"/>
        </w:rPr>
        <w:t>“</w:t>
      </w:r>
      <w:r w:rsidRPr="00DC3AAD">
        <w:rPr>
          <w:rFonts w:asciiTheme="minorHAnsi" w:hAnsiTheme="minorHAnsi" w:cstheme="minorHAnsi"/>
          <w:i/>
          <w:color w:val="333333"/>
          <w:sz w:val="21"/>
          <w:szCs w:val="21"/>
          <w:shd w:val="clear" w:color="auto" w:fill="FFFFFF"/>
        </w:rPr>
        <w:t>Telehealth/virtual services unrelated to COVID-19 needs will be covered in accordance with our clients’ benefit plans. Any office visits billed as office visits will continue to be paid as such. While many of our clients cover these services, we are currently working with our self-funded clients who have expressed interest in adding coverage for telehealth/virtual services to their self-funded plan benefits. Please contact our provider call center at 800.352.6465, to confirm coverage of telehealth/virtual services unrelated to COVID-19 diagnostic testing, and for other provider services.</w:t>
      </w:r>
      <w:r w:rsidRPr="00DC3AAD">
        <w:rPr>
          <w:rFonts w:asciiTheme="minorHAnsi" w:hAnsiTheme="minorHAnsi" w:cstheme="minorHAnsi"/>
          <w:i/>
          <w:color w:val="333333"/>
          <w:sz w:val="21"/>
          <w:szCs w:val="21"/>
          <w:shd w:val="clear" w:color="auto" w:fill="FFFFFF"/>
        </w:rPr>
        <w:t>”</w:t>
      </w:r>
    </w:p>
    <w:p w:rsidR="003E3848" w:rsidRPr="00DC3AAD" w:rsidRDefault="003E3848" w:rsidP="003E3848">
      <w:pPr>
        <w:rPr>
          <w:rFonts w:asciiTheme="minorHAnsi" w:hAnsiTheme="minorHAnsi" w:cstheme="minorHAnsi"/>
          <w:b/>
        </w:rPr>
      </w:pPr>
    </w:p>
    <w:p w:rsidR="003E3848" w:rsidRPr="00DC3AAD" w:rsidRDefault="00B11E81" w:rsidP="003E3848">
      <w:pPr>
        <w:rPr>
          <w:rFonts w:asciiTheme="minorHAnsi" w:hAnsiTheme="minorHAnsi" w:cstheme="minorHAnsi"/>
          <w:color w:val="1F497D"/>
          <w:sz w:val="18"/>
          <w:szCs w:val="18"/>
        </w:rPr>
      </w:pPr>
      <w:r w:rsidRPr="00DC3AAD">
        <w:rPr>
          <w:rFonts w:asciiTheme="minorHAnsi" w:hAnsiTheme="minorHAnsi" w:cstheme="minorHAnsi"/>
          <w:b/>
          <w:sz w:val="18"/>
          <w:szCs w:val="18"/>
        </w:rPr>
        <w:t>Source:</w:t>
      </w:r>
      <w:r w:rsidRPr="00DC3AAD">
        <w:rPr>
          <w:rFonts w:asciiTheme="minorHAnsi" w:hAnsiTheme="minorHAnsi" w:cstheme="minorHAnsi"/>
          <w:sz w:val="18"/>
          <w:szCs w:val="18"/>
        </w:rPr>
        <w:t xml:space="preserve">   </w:t>
      </w:r>
      <w:hyperlink r:id="rId6" w:history="1">
        <w:r w:rsidR="003E3848" w:rsidRPr="00DC3AAD">
          <w:rPr>
            <w:rStyle w:val="Hyperlink"/>
            <w:rFonts w:asciiTheme="minorHAnsi" w:hAnsiTheme="minorHAnsi" w:cstheme="minorHAnsi"/>
            <w:sz w:val="18"/>
            <w:szCs w:val="18"/>
          </w:rPr>
          <w:t>https://www.magnacare.com/who-we-serve/providers/covid-19-health-plan-information/</w:t>
        </w:r>
      </w:hyperlink>
    </w:p>
    <w:p w:rsidR="003E3848" w:rsidRPr="00B11E81" w:rsidRDefault="003E3848" w:rsidP="003E3848">
      <w:pPr>
        <w:rPr>
          <w:color w:val="1F497D"/>
          <w:sz w:val="18"/>
          <w:szCs w:val="18"/>
        </w:rPr>
      </w:pPr>
    </w:p>
    <w:p w:rsidR="003E3848" w:rsidRDefault="003E3848" w:rsidP="003E3848">
      <w:pPr>
        <w:rPr>
          <w:b/>
          <w:bCs/>
          <w:color w:val="1F497D"/>
        </w:rPr>
      </w:pPr>
    </w:p>
    <w:p w:rsidR="003E3848" w:rsidRDefault="003E3848" w:rsidP="003E3848">
      <w:r>
        <w:rPr>
          <w:b/>
          <w:bCs/>
        </w:rPr>
        <w:t>Hotel Trades:</w:t>
      </w:r>
      <w:r>
        <w:t>  No telehealth info available for this insurance.</w:t>
      </w:r>
    </w:p>
    <w:p w:rsidR="003E3848" w:rsidRDefault="003E3848" w:rsidP="003E3848"/>
    <w:p w:rsidR="003E3848" w:rsidRDefault="003E3848" w:rsidP="003E3848">
      <w:pPr>
        <w:rPr>
          <w:color w:val="2F5496"/>
        </w:rPr>
      </w:pPr>
    </w:p>
    <w:p w:rsidR="00117FE8" w:rsidRPr="00DC3AAD" w:rsidRDefault="003E3848" w:rsidP="003E3848">
      <w:pPr>
        <w:rPr>
          <w:rFonts w:asciiTheme="minorHAnsi" w:hAnsiTheme="minorHAnsi" w:cstheme="minorHAnsi"/>
          <w:bCs/>
        </w:rPr>
      </w:pPr>
      <w:r w:rsidRPr="00DC3AAD">
        <w:rPr>
          <w:rFonts w:asciiTheme="minorHAnsi" w:hAnsiTheme="minorHAnsi" w:cstheme="minorHAnsi"/>
          <w:b/>
          <w:bCs/>
        </w:rPr>
        <w:t>Cigna</w:t>
      </w:r>
      <w:r w:rsidR="00DC3AAD">
        <w:rPr>
          <w:rFonts w:asciiTheme="minorHAnsi" w:hAnsiTheme="minorHAnsi" w:cstheme="minorHAnsi"/>
          <w:b/>
          <w:bCs/>
        </w:rPr>
        <w:t>:</w:t>
      </w:r>
      <w:r w:rsidRPr="00DC3AAD">
        <w:rPr>
          <w:rFonts w:asciiTheme="minorHAnsi" w:hAnsiTheme="minorHAnsi" w:cstheme="minorHAnsi"/>
        </w:rPr>
        <w:t xml:space="preserve"> </w:t>
      </w:r>
      <w:r w:rsidRPr="00DC3AAD">
        <w:rPr>
          <w:rFonts w:asciiTheme="minorHAnsi" w:hAnsiTheme="minorHAnsi" w:cstheme="minorHAnsi"/>
        </w:rPr>
        <w:t xml:space="preserve"> </w:t>
      </w:r>
      <w:r w:rsidR="00117FE8" w:rsidRPr="00DC3AAD">
        <w:rPr>
          <w:rFonts w:asciiTheme="minorHAnsi" w:hAnsiTheme="minorHAnsi" w:cstheme="minorHAnsi"/>
          <w:b/>
          <w:bCs/>
        </w:rPr>
        <w:t>C</w:t>
      </w:r>
      <w:r w:rsidR="00117FE8" w:rsidRPr="00DC3AAD">
        <w:rPr>
          <w:rFonts w:asciiTheme="minorHAnsi" w:hAnsiTheme="minorHAnsi" w:cstheme="minorHAnsi"/>
          <w:bCs/>
        </w:rPr>
        <w:t xml:space="preserve">urrently no CPT specific information available for this plan.  </w:t>
      </w:r>
      <w:r w:rsidR="00117FE8" w:rsidRPr="00DC3AAD">
        <w:rPr>
          <w:rFonts w:asciiTheme="minorHAnsi" w:hAnsiTheme="minorHAnsi" w:cstheme="minorHAnsi"/>
          <w:bCs/>
        </w:rPr>
        <w:t>Telehealth coverage is dependent on patient’s plan type.  They recommend confirming eligibility and coverage prior to rendering service.</w:t>
      </w:r>
    </w:p>
    <w:p w:rsidR="00117FE8" w:rsidRPr="00DC3AAD" w:rsidRDefault="00117FE8" w:rsidP="003E3848">
      <w:pPr>
        <w:rPr>
          <w:rFonts w:asciiTheme="minorHAnsi" w:hAnsiTheme="minorHAnsi" w:cstheme="minorHAnsi"/>
          <w:bCs/>
          <w:i/>
        </w:rPr>
      </w:pPr>
    </w:p>
    <w:p w:rsidR="003E3848" w:rsidRPr="00DC3AAD" w:rsidRDefault="00117FE8" w:rsidP="0015499B">
      <w:pPr>
        <w:ind w:left="720"/>
        <w:rPr>
          <w:rFonts w:asciiTheme="minorHAnsi" w:hAnsiTheme="minorHAnsi" w:cstheme="minorHAnsi"/>
          <w:i/>
          <w:color w:val="333333"/>
          <w:sz w:val="21"/>
          <w:szCs w:val="21"/>
          <w:shd w:val="clear" w:color="auto" w:fill="FFFFFF"/>
        </w:rPr>
      </w:pPr>
      <w:r w:rsidRPr="00DC3AAD">
        <w:rPr>
          <w:rFonts w:asciiTheme="minorHAnsi" w:hAnsiTheme="minorHAnsi" w:cstheme="minorHAnsi"/>
          <w:i/>
          <w:color w:val="333333"/>
          <w:sz w:val="21"/>
          <w:szCs w:val="21"/>
          <w:shd w:val="clear" w:color="auto" w:fill="FFFFFF"/>
        </w:rPr>
        <w:t>“</w:t>
      </w:r>
      <w:r w:rsidRPr="00DC3AAD">
        <w:rPr>
          <w:rFonts w:asciiTheme="minorHAnsi" w:hAnsiTheme="minorHAnsi" w:cstheme="minorHAnsi"/>
          <w:i/>
          <w:color w:val="333333"/>
          <w:sz w:val="21"/>
          <w:szCs w:val="21"/>
          <w:shd w:val="clear" w:color="auto" w:fill="FFFFFF"/>
        </w:rPr>
        <w:t>Behavioral telehealth sessions are available to patients with Cigna coverage and are administered in accordance with their behavioral health benefits. Prior to rendering services, you should verify behavioral health benefits and eligibility for all plan types, including services administered by a third-party administrator, by calling the number on the back of the patient’s ID card. An "S" identifier on the bottom left of the card can help you identify which of your patients have services administered by a third-party administrator.</w:t>
      </w:r>
      <w:r w:rsidRPr="00DC3AAD">
        <w:rPr>
          <w:rFonts w:asciiTheme="minorHAnsi" w:hAnsiTheme="minorHAnsi" w:cstheme="minorHAnsi"/>
          <w:i/>
          <w:color w:val="333333"/>
          <w:sz w:val="21"/>
          <w:szCs w:val="21"/>
          <w:shd w:val="clear" w:color="auto" w:fill="FFFFFF"/>
        </w:rPr>
        <w:t>”</w:t>
      </w:r>
    </w:p>
    <w:p w:rsidR="00117FE8" w:rsidRPr="00DC3AAD" w:rsidRDefault="00117FE8" w:rsidP="003E3848">
      <w:pPr>
        <w:rPr>
          <w:rFonts w:asciiTheme="minorHAnsi" w:hAnsiTheme="minorHAnsi" w:cstheme="minorHAnsi"/>
          <w:shd w:val="clear" w:color="auto" w:fill="FFFFFF"/>
        </w:rPr>
      </w:pPr>
    </w:p>
    <w:p w:rsidR="003E3848" w:rsidRDefault="003E3848" w:rsidP="003E3848">
      <w:pPr>
        <w:rPr>
          <w:sz w:val="18"/>
          <w:szCs w:val="18"/>
        </w:rPr>
      </w:pPr>
      <w:r w:rsidRPr="00DC3AAD">
        <w:rPr>
          <w:rFonts w:asciiTheme="minorHAnsi" w:hAnsiTheme="minorHAnsi" w:cstheme="minorHAnsi"/>
          <w:b/>
          <w:sz w:val="18"/>
          <w:szCs w:val="18"/>
        </w:rPr>
        <w:t>Source:</w:t>
      </w:r>
      <w:r w:rsidRPr="00DC3AAD">
        <w:rPr>
          <w:rFonts w:asciiTheme="minorHAnsi" w:hAnsiTheme="minorHAnsi" w:cstheme="minorHAnsi"/>
          <w:sz w:val="18"/>
          <w:szCs w:val="18"/>
        </w:rPr>
        <w:t xml:space="preserve"> </w:t>
      </w:r>
      <w:r w:rsidRPr="003E3848">
        <w:rPr>
          <w:sz w:val="18"/>
          <w:szCs w:val="18"/>
        </w:rPr>
        <w:t xml:space="preserve"> </w:t>
      </w:r>
      <w:hyperlink r:id="rId7" w:history="1">
        <w:r w:rsidRPr="003E3848">
          <w:rPr>
            <w:rStyle w:val="Hyperlink"/>
            <w:sz w:val="18"/>
            <w:szCs w:val="18"/>
          </w:rPr>
          <w:t>https://static.cigna.com/assets/chcp/resourceLibrary/behavioralResources/doingBusinessWithCigna/cbhDbwcCOVID-19.html</w:t>
        </w:r>
      </w:hyperlink>
    </w:p>
    <w:p w:rsidR="000F295E" w:rsidRDefault="000F295E" w:rsidP="003E3848">
      <w:pPr>
        <w:rPr>
          <w:sz w:val="18"/>
          <w:szCs w:val="18"/>
        </w:rPr>
      </w:pPr>
    </w:p>
    <w:p w:rsidR="000F295E" w:rsidRPr="000F295E" w:rsidRDefault="000F295E" w:rsidP="000F295E">
      <w:pPr>
        <w:rPr>
          <w:rFonts w:asciiTheme="minorHAnsi" w:hAnsiTheme="minorHAnsi" w:cstheme="minorHAnsi"/>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Default="000F295E" w:rsidP="000F295E">
      <w:pPr>
        <w:rPr>
          <w:rFonts w:asciiTheme="minorHAnsi" w:hAnsiTheme="minorHAnsi" w:cstheme="minorHAnsi"/>
          <w:b/>
        </w:rPr>
      </w:pPr>
    </w:p>
    <w:p w:rsidR="000F295E" w:rsidRPr="000F295E" w:rsidRDefault="000F295E" w:rsidP="000F295E">
      <w:pPr>
        <w:rPr>
          <w:rFonts w:asciiTheme="minorHAnsi" w:hAnsiTheme="minorHAnsi" w:cstheme="minorHAnsi"/>
        </w:rPr>
      </w:pPr>
      <w:r w:rsidRPr="000F295E">
        <w:rPr>
          <w:rFonts w:asciiTheme="minorHAnsi" w:hAnsiTheme="minorHAnsi" w:cstheme="minorHAnsi"/>
          <w:b/>
        </w:rPr>
        <w:t>CMS</w:t>
      </w:r>
      <w:r w:rsidRPr="000F295E">
        <w:rPr>
          <w:rFonts w:asciiTheme="minorHAnsi" w:hAnsiTheme="minorHAnsi" w:cstheme="minorHAnsi"/>
        </w:rPr>
        <w:t xml:space="preserve"> (Medicare/Medicaid and their managed care plans):   </w:t>
      </w:r>
      <w:proofErr w:type="spellStart"/>
      <w:r w:rsidRPr="000F295E">
        <w:rPr>
          <w:rFonts w:asciiTheme="minorHAnsi" w:hAnsiTheme="minorHAnsi" w:cstheme="minorHAnsi"/>
        </w:rPr>
        <w:t>Neuropsych</w:t>
      </w:r>
      <w:proofErr w:type="spellEnd"/>
      <w:r w:rsidRPr="000F295E">
        <w:rPr>
          <w:rFonts w:asciiTheme="minorHAnsi" w:hAnsiTheme="minorHAnsi" w:cstheme="minorHAnsi"/>
        </w:rPr>
        <w:t xml:space="preserve"> testing codes are covered.</w:t>
      </w:r>
    </w:p>
    <w:p w:rsidR="000F295E" w:rsidRDefault="000F295E" w:rsidP="000F295E">
      <w:pPr>
        <w:rPr>
          <w:color w:val="1F497D"/>
          <w:sz w:val="24"/>
          <w:szCs w:val="24"/>
        </w:rPr>
      </w:pPr>
    </w:p>
    <w:p w:rsidR="000F295E" w:rsidRDefault="000F295E" w:rsidP="000F295E">
      <w:pPr>
        <w:rPr>
          <w:color w:val="1F497D"/>
          <w:sz w:val="24"/>
          <w:szCs w:val="24"/>
        </w:rPr>
      </w:pPr>
      <w:r>
        <w:rPr>
          <w:noProof/>
        </w:rPr>
        <w:drawing>
          <wp:inline distT="0" distB="0" distL="0" distR="0" wp14:anchorId="39F873F5" wp14:editId="0B855C31">
            <wp:extent cx="5943600"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29435"/>
                    </a:xfrm>
                    <a:prstGeom prst="rect">
                      <a:avLst/>
                    </a:prstGeom>
                  </pic:spPr>
                </pic:pic>
              </a:graphicData>
            </a:graphic>
          </wp:inline>
        </w:drawing>
      </w:r>
    </w:p>
    <w:p w:rsidR="000F295E" w:rsidRDefault="000F295E" w:rsidP="000F295E">
      <w:pPr>
        <w:rPr>
          <w:color w:val="1F497D"/>
          <w:sz w:val="24"/>
          <w:szCs w:val="24"/>
        </w:rPr>
      </w:pPr>
    </w:p>
    <w:p w:rsidR="000F295E" w:rsidRPr="00A82663" w:rsidRDefault="000F295E" w:rsidP="000F295E">
      <w:pPr>
        <w:rPr>
          <w:color w:val="1F497D"/>
          <w:sz w:val="20"/>
          <w:szCs w:val="20"/>
        </w:rPr>
      </w:pPr>
      <w:r w:rsidRPr="00420C5B">
        <w:rPr>
          <w:b/>
          <w:sz w:val="18"/>
          <w:szCs w:val="18"/>
        </w:rPr>
        <w:t xml:space="preserve">Source:  </w:t>
      </w:r>
      <w:hyperlink r:id="rId9" w:history="1">
        <w:r w:rsidRPr="00A82663">
          <w:rPr>
            <w:rStyle w:val="Hyperlink"/>
            <w:sz w:val="20"/>
            <w:szCs w:val="20"/>
          </w:rPr>
          <w:t>https://www.cms.gov/Medicare/Medicare-General-Information/Telehealth/Telehealth-Codes</w:t>
        </w:r>
      </w:hyperlink>
    </w:p>
    <w:p w:rsidR="000F295E" w:rsidRDefault="000F295E" w:rsidP="000F295E">
      <w:pPr>
        <w:pStyle w:val="PlainText"/>
      </w:pPr>
    </w:p>
    <w:p w:rsidR="000F295E" w:rsidRPr="00420C5B" w:rsidRDefault="000F295E" w:rsidP="000F295E">
      <w:pPr>
        <w:pStyle w:val="PlainText"/>
        <w:rPr>
          <w:b/>
          <w:sz w:val="18"/>
          <w:szCs w:val="18"/>
        </w:rPr>
      </w:pPr>
      <w:r w:rsidRPr="00420C5B">
        <w:rPr>
          <w:b/>
          <w:sz w:val="18"/>
          <w:szCs w:val="18"/>
        </w:rPr>
        <w:t>Medicare/</w:t>
      </w:r>
      <w:proofErr w:type="spellStart"/>
      <w:r w:rsidRPr="00420C5B">
        <w:rPr>
          <w:b/>
          <w:sz w:val="18"/>
          <w:szCs w:val="18"/>
        </w:rPr>
        <w:t>MedicaidLCD</w:t>
      </w:r>
      <w:proofErr w:type="spellEnd"/>
      <w:r w:rsidRPr="00420C5B">
        <w:rPr>
          <w:b/>
          <w:sz w:val="18"/>
          <w:szCs w:val="18"/>
        </w:rPr>
        <w:t xml:space="preserve">/NCD’s:  </w:t>
      </w:r>
    </w:p>
    <w:p w:rsidR="000F295E" w:rsidRPr="00B11E81" w:rsidRDefault="000F295E" w:rsidP="000F295E">
      <w:pPr>
        <w:pStyle w:val="PlainText"/>
        <w:rPr>
          <w:sz w:val="18"/>
          <w:szCs w:val="18"/>
        </w:rPr>
      </w:pPr>
      <w:hyperlink r:id="rId10" w:history="1">
        <w:r w:rsidRPr="00B11E81">
          <w:rPr>
            <w:rStyle w:val="Hyperlink"/>
            <w:sz w:val="18"/>
            <w:szCs w:val="18"/>
          </w:rPr>
          <w:t>https://www.cms.gov/medicare-coverage-database/details/lcd-details.aspx?LCDId=33632&amp;ContrId=275</w:t>
        </w:r>
      </w:hyperlink>
    </w:p>
    <w:p w:rsidR="000F295E" w:rsidRPr="00B11E81" w:rsidRDefault="000F295E" w:rsidP="000F295E">
      <w:pPr>
        <w:pStyle w:val="PlainText"/>
        <w:rPr>
          <w:sz w:val="18"/>
          <w:szCs w:val="18"/>
        </w:rPr>
      </w:pPr>
      <w:hyperlink r:id="rId11" w:history="1">
        <w:r w:rsidRPr="00B11E81">
          <w:rPr>
            <w:rStyle w:val="Hyperlink"/>
            <w:sz w:val="18"/>
            <w:szCs w:val="18"/>
          </w:rPr>
          <w:t>https://www.cms.gov/medicare-coverage-database/details/lcd-details.aspx?LCDId=34646&amp;ver=18&amp;Date=&amp;DocID=L34646&amp;bc=iAAAABAAAAAA&amp;</w:t>
        </w:r>
      </w:hyperlink>
    </w:p>
    <w:p w:rsidR="000F295E" w:rsidRPr="003E3848" w:rsidRDefault="000F295E" w:rsidP="003E3848">
      <w:pPr>
        <w:rPr>
          <w:color w:val="1F497D"/>
          <w:sz w:val="18"/>
          <w:szCs w:val="18"/>
        </w:rPr>
      </w:pPr>
    </w:p>
    <w:p w:rsidR="000F295E" w:rsidRDefault="000F295E" w:rsidP="000F295E">
      <w:pPr>
        <w:rPr>
          <w:color w:val="1F497D"/>
          <w:sz w:val="24"/>
          <w:szCs w:val="24"/>
        </w:rPr>
      </w:pPr>
    </w:p>
    <w:p w:rsidR="000F295E" w:rsidRPr="000F295E" w:rsidRDefault="000F295E" w:rsidP="000F295E">
      <w:pPr>
        <w:pStyle w:val="PlainText"/>
        <w:rPr>
          <w:rFonts w:asciiTheme="minorHAnsi" w:hAnsiTheme="minorHAnsi" w:cstheme="minorHAnsi"/>
          <w:sz w:val="22"/>
          <w:szCs w:val="22"/>
        </w:rPr>
      </w:pPr>
      <w:r w:rsidRPr="000F295E">
        <w:rPr>
          <w:rFonts w:asciiTheme="minorHAnsi" w:hAnsiTheme="minorHAnsi" w:cstheme="minorHAnsi"/>
          <w:b/>
          <w:sz w:val="22"/>
          <w:szCs w:val="22"/>
        </w:rPr>
        <w:t>Emblem Health</w:t>
      </w:r>
      <w:r>
        <w:rPr>
          <w:rFonts w:asciiTheme="minorHAnsi" w:hAnsiTheme="minorHAnsi" w:cstheme="minorHAnsi"/>
          <w:b/>
          <w:sz w:val="22"/>
          <w:szCs w:val="22"/>
        </w:rPr>
        <w:t xml:space="preserve"> (HIP/GHI)</w:t>
      </w:r>
      <w:r w:rsidRPr="000F295E">
        <w:rPr>
          <w:rFonts w:asciiTheme="minorHAnsi" w:hAnsiTheme="minorHAnsi" w:cstheme="minorHAnsi"/>
          <w:b/>
          <w:sz w:val="22"/>
          <w:szCs w:val="22"/>
        </w:rPr>
        <w:t>:</w:t>
      </w:r>
      <w:r w:rsidRPr="000F295E">
        <w:rPr>
          <w:rFonts w:asciiTheme="minorHAnsi" w:hAnsiTheme="minorHAnsi" w:cstheme="minorHAnsi"/>
          <w:sz w:val="22"/>
          <w:szCs w:val="22"/>
        </w:rPr>
        <w:t xml:space="preserve">  Only </w:t>
      </w:r>
      <w:r w:rsidRPr="001603B3">
        <w:rPr>
          <w:rFonts w:asciiTheme="minorHAnsi" w:hAnsiTheme="minorHAnsi" w:cstheme="minorHAnsi"/>
          <w:b/>
          <w:sz w:val="22"/>
          <w:szCs w:val="22"/>
        </w:rPr>
        <w:t>96116</w:t>
      </w:r>
      <w:r w:rsidRPr="000F295E">
        <w:rPr>
          <w:rFonts w:asciiTheme="minorHAnsi" w:hAnsiTheme="minorHAnsi" w:cstheme="minorHAnsi"/>
          <w:sz w:val="22"/>
          <w:szCs w:val="22"/>
        </w:rPr>
        <w:t xml:space="preserve">, </w:t>
      </w:r>
      <w:r w:rsidRPr="001603B3">
        <w:rPr>
          <w:rFonts w:asciiTheme="minorHAnsi" w:hAnsiTheme="minorHAnsi" w:cstheme="minorHAnsi"/>
          <w:b/>
          <w:sz w:val="22"/>
          <w:szCs w:val="22"/>
        </w:rPr>
        <w:t>96160</w:t>
      </w:r>
      <w:r w:rsidRPr="000F295E">
        <w:rPr>
          <w:rFonts w:asciiTheme="minorHAnsi" w:hAnsiTheme="minorHAnsi" w:cstheme="minorHAnsi"/>
          <w:sz w:val="22"/>
          <w:szCs w:val="22"/>
        </w:rPr>
        <w:t xml:space="preserve"> and </w:t>
      </w:r>
      <w:bookmarkStart w:id="0" w:name="_GoBack"/>
      <w:r w:rsidRPr="001603B3">
        <w:rPr>
          <w:rFonts w:asciiTheme="minorHAnsi" w:hAnsiTheme="minorHAnsi" w:cstheme="minorHAnsi"/>
          <w:b/>
          <w:sz w:val="22"/>
          <w:szCs w:val="22"/>
        </w:rPr>
        <w:t>96161</w:t>
      </w:r>
      <w:bookmarkEnd w:id="0"/>
      <w:r w:rsidRPr="000F295E">
        <w:rPr>
          <w:rFonts w:asciiTheme="minorHAnsi" w:hAnsiTheme="minorHAnsi" w:cstheme="minorHAnsi"/>
          <w:sz w:val="22"/>
          <w:szCs w:val="22"/>
        </w:rPr>
        <w:t xml:space="preserve"> </w:t>
      </w:r>
      <w:r w:rsidR="00420C5B">
        <w:rPr>
          <w:rFonts w:asciiTheme="minorHAnsi" w:hAnsiTheme="minorHAnsi" w:cstheme="minorHAnsi"/>
          <w:sz w:val="22"/>
          <w:szCs w:val="22"/>
        </w:rPr>
        <w:t>are</w:t>
      </w:r>
      <w:r w:rsidRPr="000F295E">
        <w:rPr>
          <w:rFonts w:asciiTheme="minorHAnsi" w:hAnsiTheme="minorHAnsi" w:cstheme="minorHAnsi"/>
          <w:sz w:val="22"/>
          <w:szCs w:val="22"/>
        </w:rPr>
        <w:t xml:space="preserve"> covered under their temporary telehealth guidelines. </w:t>
      </w:r>
    </w:p>
    <w:p w:rsidR="000F295E" w:rsidRPr="000F295E" w:rsidRDefault="000F295E" w:rsidP="000F295E">
      <w:pPr>
        <w:pStyle w:val="PlainText"/>
        <w:rPr>
          <w:rFonts w:asciiTheme="minorHAnsi" w:hAnsiTheme="minorHAnsi" w:cstheme="minorHAnsi"/>
          <w:sz w:val="22"/>
          <w:szCs w:val="22"/>
        </w:rPr>
      </w:pPr>
    </w:p>
    <w:p w:rsidR="000F295E" w:rsidRPr="00117FE8" w:rsidRDefault="000F295E" w:rsidP="000F295E">
      <w:pPr>
        <w:pStyle w:val="PlainText"/>
        <w:rPr>
          <w:sz w:val="18"/>
          <w:szCs w:val="18"/>
        </w:rPr>
      </w:pPr>
      <w:r w:rsidRPr="000F295E">
        <w:rPr>
          <w:rFonts w:asciiTheme="minorHAnsi" w:hAnsiTheme="minorHAnsi" w:cstheme="minorHAnsi"/>
          <w:b/>
          <w:sz w:val="18"/>
          <w:szCs w:val="18"/>
        </w:rPr>
        <w:t>Source:</w:t>
      </w:r>
      <w:r w:rsidRPr="000F295E">
        <w:rPr>
          <w:b/>
          <w:sz w:val="18"/>
          <w:szCs w:val="18"/>
        </w:rPr>
        <w:t xml:space="preserve">  </w:t>
      </w:r>
      <w:hyperlink r:id="rId12" w:history="1">
        <w:r w:rsidRPr="004B4923">
          <w:rPr>
            <w:rStyle w:val="Hyperlink"/>
            <w:sz w:val="18"/>
            <w:szCs w:val="18"/>
          </w:rPr>
          <w:t>https://www.emblemhealth.com/content/dam/emblemhealth/pdfs/Supplemental%20Configuration%20for%20Telehealth%20Services%20for%20COVID%2019_04-03-2020.pdf</w:t>
        </w:r>
      </w:hyperlink>
    </w:p>
    <w:p w:rsidR="003E3848" w:rsidRDefault="003E3848" w:rsidP="003E3848">
      <w:pPr>
        <w:rPr>
          <w:color w:val="1F497D"/>
        </w:rPr>
      </w:pPr>
    </w:p>
    <w:p w:rsidR="000F295E" w:rsidRDefault="000F295E" w:rsidP="000F295E">
      <w:r w:rsidRPr="000F295E">
        <w:rPr>
          <w:b/>
        </w:rPr>
        <w:t>Empire BCBS:</w:t>
      </w:r>
      <w:r>
        <w:t xml:space="preserve">  </w:t>
      </w:r>
      <w:r w:rsidRPr="00DC3AAD">
        <w:rPr>
          <w:bCs/>
        </w:rPr>
        <w:t>C</w:t>
      </w:r>
      <w:r w:rsidRPr="00B11E81">
        <w:rPr>
          <w:bCs/>
        </w:rPr>
        <w:t xml:space="preserve">urrently no </w:t>
      </w:r>
      <w:r>
        <w:rPr>
          <w:bCs/>
        </w:rPr>
        <w:t>neuropsychological code</w:t>
      </w:r>
      <w:r w:rsidRPr="00B11E81">
        <w:rPr>
          <w:bCs/>
        </w:rPr>
        <w:t xml:space="preserve"> specific information</w:t>
      </w:r>
      <w:r>
        <w:rPr>
          <w:bCs/>
        </w:rPr>
        <w:t xml:space="preserve"> is</w:t>
      </w:r>
      <w:r w:rsidRPr="00B11E81">
        <w:rPr>
          <w:bCs/>
        </w:rPr>
        <w:t xml:space="preserve"> available</w:t>
      </w:r>
      <w:r>
        <w:rPr>
          <w:bCs/>
        </w:rPr>
        <w:t xml:space="preserve"> for this plan</w:t>
      </w:r>
      <w:r w:rsidRPr="00B11E81">
        <w:rPr>
          <w:bCs/>
        </w:rPr>
        <w:t>.</w:t>
      </w:r>
      <w:r>
        <w:rPr>
          <w:bCs/>
        </w:rPr>
        <w:t xml:space="preserve">    Per their bulletin, they cover telemedicine services for providers who have access to a video + audio platform:</w:t>
      </w:r>
    </w:p>
    <w:p w:rsidR="000F295E" w:rsidRPr="00DC3AAD" w:rsidRDefault="000F295E" w:rsidP="000F295E">
      <w:pPr>
        <w:shd w:val="clear" w:color="auto" w:fill="FFFFFF"/>
        <w:spacing w:before="100" w:beforeAutospacing="1" w:after="100" w:afterAutospacing="1"/>
        <w:ind w:left="720"/>
        <w:rPr>
          <w:rFonts w:asciiTheme="minorHAnsi" w:eastAsia="Times New Roman" w:hAnsiTheme="minorHAnsi" w:cstheme="minorHAnsi"/>
          <w:i/>
          <w:color w:val="212529"/>
        </w:rPr>
      </w:pPr>
      <w:r w:rsidRPr="00DC3AAD">
        <w:rPr>
          <w:rFonts w:asciiTheme="minorHAnsi" w:eastAsia="Times New Roman" w:hAnsiTheme="minorHAnsi" w:cstheme="minorHAnsi"/>
          <w:i/>
          <w:color w:val="212529"/>
          <w:highlight w:val="yellow"/>
        </w:rPr>
        <w:t>Empire covers telemedicine e.g., Live Health Online (live video audio) services for providers who have access to those platforms/capabilities and participate in the program.</w:t>
      </w:r>
    </w:p>
    <w:p w:rsidR="000F295E" w:rsidRPr="00DC3AAD" w:rsidRDefault="000F295E" w:rsidP="000F295E">
      <w:pPr>
        <w:shd w:val="clear" w:color="auto" w:fill="FFFFFF"/>
        <w:spacing w:before="100" w:beforeAutospacing="1" w:after="100" w:afterAutospacing="1"/>
        <w:ind w:left="720"/>
        <w:rPr>
          <w:rFonts w:asciiTheme="minorHAnsi" w:eastAsia="Times New Roman" w:hAnsiTheme="minorHAnsi" w:cstheme="minorHAnsi"/>
          <w:i/>
          <w:color w:val="212529"/>
        </w:rPr>
      </w:pPr>
      <w:r w:rsidRPr="00DC3AAD">
        <w:rPr>
          <w:rFonts w:asciiTheme="minorHAnsi" w:eastAsia="Times New Roman" w:hAnsiTheme="minorHAnsi" w:cstheme="minorHAnsi"/>
          <w:i/>
          <w:color w:val="212529"/>
        </w:rPr>
        <w:t>Effective March 17, Empire began waiving member cost sharing for telemedicine (video + audio) visits, including covered visits for mental health or substance abuse disorders, for our fully insured employer plans, Individual plans, Medicare plans and Medicaid plans where permissible. Self-insured plan sponsors may opt out of this program. This will remain in place for 90 days.</w:t>
      </w:r>
    </w:p>
    <w:p w:rsidR="000F295E" w:rsidRPr="000F295E" w:rsidRDefault="000F295E" w:rsidP="000F295E">
      <w:pPr>
        <w:pStyle w:val="NormalWeb"/>
        <w:shd w:val="clear" w:color="auto" w:fill="FFFFFF"/>
        <w:spacing w:before="0" w:beforeAutospacing="0" w:after="0" w:afterAutospacing="0"/>
        <w:ind w:left="720"/>
        <w:rPr>
          <w:rFonts w:ascii="Helvetica" w:hAnsi="Helvetica"/>
          <w:b/>
          <w:i/>
          <w:color w:val="212529"/>
          <w:sz w:val="18"/>
          <w:szCs w:val="18"/>
        </w:rPr>
      </w:pPr>
      <w:r w:rsidRPr="000F295E">
        <w:rPr>
          <w:rFonts w:ascii="Helvetica" w:hAnsi="Helvetica"/>
          <w:b/>
          <w:i/>
          <w:color w:val="212529"/>
          <w:sz w:val="18"/>
          <w:szCs w:val="18"/>
        </w:rPr>
        <w:t> </w:t>
      </w:r>
    </w:p>
    <w:p w:rsidR="000F295E" w:rsidRPr="00DC3AAD" w:rsidRDefault="000F295E" w:rsidP="000F295E">
      <w:pPr>
        <w:rPr>
          <w:sz w:val="18"/>
          <w:szCs w:val="18"/>
        </w:rPr>
      </w:pPr>
      <w:r w:rsidRPr="000F295E">
        <w:rPr>
          <w:b/>
          <w:sz w:val="18"/>
          <w:szCs w:val="18"/>
        </w:rPr>
        <w:t>Source:</w:t>
      </w:r>
      <w:r w:rsidRPr="00DC3AAD">
        <w:rPr>
          <w:sz w:val="18"/>
          <w:szCs w:val="18"/>
        </w:rPr>
        <w:t xml:space="preserve">  </w:t>
      </w:r>
      <w:hyperlink r:id="rId13" w:history="1">
        <w:r w:rsidRPr="00DC3AAD">
          <w:rPr>
            <w:rStyle w:val="Hyperlink"/>
            <w:sz w:val="18"/>
            <w:szCs w:val="18"/>
          </w:rPr>
          <w:t>https://providernews.empireblue.com/article/information-from-empire-for-care-providers-about-covid-19</w:t>
        </w:r>
      </w:hyperlink>
    </w:p>
    <w:p w:rsidR="00DC3AAD" w:rsidRDefault="00DC3AAD" w:rsidP="003E3848">
      <w:pPr>
        <w:rPr>
          <w:color w:val="1F497D"/>
        </w:rPr>
      </w:pPr>
    </w:p>
    <w:p w:rsidR="00DC3AAD" w:rsidRDefault="00DC3AAD" w:rsidP="00DC3AAD">
      <w:pPr>
        <w:rPr>
          <w:bCs/>
        </w:rPr>
      </w:pPr>
      <w:r>
        <w:rPr>
          <w:b/>
          <w:bCs/>
        </w:rPr>
        <w:lastRenderedPageBreak/>
        <w:t>HealthCare Partner</w:t>
      </w:r>
      <w:r w:rsidR="001603B3">
        <w:rPr>
          <w:b/>
          <w:bCs/>
        </w:rPr>
        <w:t>s:</w:t>
      </w:r>
      <w:r>
        <w:rPr>
          <w:b/>
          <w:bCs/>
        </w:rPr>
        <w:t xml:space="preserve"> </w:t>
      </w:r>
      <w:r>
        <w:t> </w:t>
      </w:r>
      <w:r w:rsidRPr="000F295E">
        <w:rPr>
          <w:bCs/>
        </w:rPr>
        <w:t>C</w:t>
      </w:r>
      <w:r w:rsidRPr="00B11E81">
        <w:rPr>
          <w:bCs/>
        </w:rPr>
        <w:t>urrently no CPT specific information available</w:t>
      </w:r>
      <w:r>
        <w:rPr>
          <w:bCs/>
        </w:rPr>
        <w:t xml:space="preserve"> for this plan other than E&amp;M services provided by physicians, NPs or PAs.</w:t>
      </w:r>
    </w:p>
    <w:p w:rsidR="00DC3AAD" w:rsidRDefault="00DC3AAD" w:rsidP="00DC3AAD">
      <w:pPr>
        <w:rPr>
          <w:bCs/>
        </w:rPr>
      </w:pPr>
    </w:p>
    <w:p w:rsidR="00DC3AAD" w:rsidRPr="000F295E" w:rsidRDefault="00DC3AAD" w:rsidP="00DC3AAD">
      <w:pPr>
        <w:pStyle w:val="NormalWeb"/>
        <w:shd w:val="clear" w:color="auto" w:fill="F6F6F6"/>
        <w:spacing w:before="0" w:beforeAutospacing="0" w:after="0" w:afterAutospacing="0" w:line="375" w:lineRule="atLeast"/>
        <w:ind w:left="720"/>
        <w:textAlignment w:val="baseline"/>
        <w:rPr>
          <w:rFonts w:asciiTheme="minorHAnsi" w:hAnsiTheme="minorHAnsi" w:cstheme="minorHAnsi"/>
          <w:i/>
          <w:color w:val="414042"/>
          <w:sz w:val="22"/>
          <w:szCs w:val="22"/>
        </w:rPr>
      </w:pPr>
      <w:r w:rsidRPr="000F295E">
        <w:rPr>
          <w:rFonts w:asciiTheme="minorHAnsi" w:hAnsiTheme="minorHAnsi" w:cstheme="minorHAnsi"/>
          <w:i/>
          <w:color w:val="414042"/>
          <w:sz w:val="22"/>
          <w:szCs w:val="22"/>
        </w:rPr>
        <w:t>“During this current state of emergency, patients should be treated through telehealth including telephonically where ever possible to avoid member congregation with potentially sick patients. Telehealth will be covered for all appropriate services for all patients appropriate to treat though this modality. However, telephonic services are only to be rendered for the care of established patients or the legal guardian of the established patient.</w:t>
      </w:r>
    </w:p>
    <w:p w:rsidR="00DC3AAD" w:rsidRPr="000F295E" w:rsidRDefault="00DC3AAD" w:rsidP="00DC3AAD">
      <w:pPr>
        <w:pStyle w:val="NormalWeb"/>
        <w:shd w:val="clear" w:color="auto" w:fill="F6F6F6"/>
        <w:spacing w:before="0" w:beforeAutospacing="0" w:after="0" w:afterAutospacing="0" w:line="375" w:lineRule="atLeast"/>
        <w:ind w:left="720"/>
        <w:textAlignment w:val="baseline"/>
        <w:rPr>
          <w:rFonts w:asciiTheme="minorHAnsi" w:hAnsiTheme="minorHAnsi" w:cstheme="minorHAnsi"/>
          <w:color w:val="414042"/>
          <w:sz w:val="22"/>
          <w:szCs w:val="22"/>
        </w:rPr>
      </w:pPr>
      <w:r w:rsidRPr="000F295E">
        <w:rPr>
          <w:rFonts w:asciiTheme="minorHAnsi" w:hAnsiTheme="minorHAnsi" w:cstheme="minorHAnsi"/>
          <w:i/>
          <w:color w:val="414042"/>
          <w:sz w:val="22"/>
          <w:szCs w:val="22"/>
        </w:rPr>
        <w:t xml:space="preserve">Telephonic evaluation and management services must be provided by a physician, nurse practitioner or </w:t>
      </w:r>
      <w:proofErr w:type="spellStart"/>
      <w:proofErr w:type="gramStart"/>
      <w:r w:rsidRPr="000F295E">
        <w:rPr>
          <w:rFonts w:asciiTheme="minorHAnsi" w:hAnsiTheme="minorHAnsi" w:cstheme="minorHAnsi"/>
          <w:i/>
          <w:color w:val="414042"/>
          <w:sz w:val="22"/>
          <w:szCs w:val="22"/>
        </w:rPr>
        <w:t>physicians</w:t>
      </w:r>
      <w:proofErr w:type="spellEnd"/>
      <w:proofErr w:type="gramEnd"/>
      <w:r w:rsidRPr="000F295E">
        <w:rPr>
          <w:rFonts w:asciiTheme="minorHAnsi" w:hAnsiTheme="minorHAnsi" w:cstheme="minorHAnsi"/>
          <w:i/>
          <w:color w:val="414042"/>
          <w:sz w:val="22"/>
          <w:szCs w:val="22"/>
        </w:rPr>
        <w:t xml:space="preserve"> assistant, actively enrolled in the applicable governmental or commercial program.  As with any service, proper documentation in the patient’s medical record is required</w:t>
      </w:r>
      <w:r w:rsidRPr="000F295E">
        <w:rPr>
          <w:rFonts w:asciiTheme="minorHAnsi" w:hAnsiTheme="minorHAnsi" w:cstheme="minorHAnsi"/>
          <w:color w:val="414042"/>
          <w:sz w:val="22"/>
          <w:szCs w:val="22"/>
        </w:rPr>
        <w:t>.”</w:t>
      </w:r>
    </w:p>
    <w:p w:rsidR="00DC3AAD" w:rsidRPr="000F295E" w:rsidRDefault="00DC3AAD" w:rsidP="00DC3AAD">
      <w:pPr>
        <w:rPr>
          <w:rFonts w:asciiTheme="minorHAnsi" w:hAnsiTheme="minorHAnsi" w:cstheme="minorHAnsi"/>
        </w:rPr>
      </w:pPr>
    </w:p>
    <w:p w:rsidR="00DC3AAD" w:rsidRPr="00DC3AAD" w:rsidRDefault="00DC3AAD" w:rsidP="00DC3AAD">
      <w:pPr>
        <w:rPr>
          <w:rFonts w:asciiTheme="minorHAnsi" w:hAnsiTheme="minorHAnsi" w:cstheme="minorHAnsi"/>
          <w:sz w:val="18"/>
          <w:szCs w:val="18"/>
        </w:rPr>
      </w:pPr>
    </w:p>
    <w:p w:rsidR="00DC3AAD" w:rsidRPr="00117FE8" w:rsidRDefault="00DC3AAD" w:rsidP="00DC3AAD">
      <w:pPr>
        <w:rPr>
          <w:color w:val="1F497D"/>
          <w:sz w:val="18"/>
          <w:szCs w:val="18"/>
        </w:rPr>
      </w:pPr>
      <w:r w:rsidRPr="000F295E">
        <w:rPr>
          <w:rFonts w:asciiTheme="minorHAnsi" w:hAnsiTheme="minorHAnsi" w:cstheme="minorHAnsi"/>
          <w:b/>
          <w:sz w:val="18"/>
          <w:szCs w:val="18"/>
        </w:rPr>
        <w:t>Source:</w:t>
      </w:r>
      <w:r w:rsidRPr="00DC3AAD">
        <w:rPr>
          <w:rFonts w:asciiTheme="minorHAnsi" w:hAnsiTheme="minorHAnsi" w:cstheme="minorHAnsi"/>
          <w:sz w:val="18"/>
          <w:szCs w:val="18"/>
        </w:rPr>
        <w:t xml:space="preserve"> </w:t>
      </w:r>
      <w:r w:rsidRPr="00117FE8">
        <w:rPr>
          <w:sz w:val="18"/>
          <w:szCs w:val="18"/>
        </w:rPr>
        <w:t xml:space="preserve"> </w:t>
      </w:r>
      <w:hyperlink r:id="rId14" w:history="1">
        <w:r w:rsidRPr="00117FE8">
          <w:rPr>
            <w:rStyle w:val="Hyperlink"/>
            <w:sz w:val="18"/>
            <w:szCs w:val="18"/>
          </w:rPr>
          <w:t>https://www.healthcarepartnersny.com/coronavirus-disease-covid-19-covered-telehealth-services/</w:t>
        </w:r>
      </w:hyperlink>
    </w:p>
    <w:p w:rsidR="00DC3AAD" w:rsidRDefault="00DC3AAD" w:rsidP="003E3848">
      <w:pPr>
        <w:rPr>
          <w:color w:val="1F497D"/>
        </w:rPr>
      </w:pPr>
    </w:p>
    <w:p w:rsidR="000F295E" w:rsidRDefault="000F295E" w:rsidP="000F295E">
      <w:pPr>
        <w:rPr>
          <w:rFonts w:asciiTheme="minorHAnsi" w:hAnsiTheme="minorHAnsi" w:cstheme="minorHAnsi"/>
          <w:b/>
        </w:rPr>
      </w:pPr>
    </w:p>
    <w:p w:rsidR="000F295E" w:rsidRPr="000F295E" w:rsidRDefault="000F295E" w:rsidP="000F295E">
      <w:pPr>
        <w:rPr>
          <w:rFonts w:asciiTheme="minorHAnsi" w:hAnsiTheme="minorHAnsi" w:cstheme="minorHAnsi"/>
        </w:rPr>
      </w:pPr>
      <w:r w:rsidRPr="000F295E">
        <w:rPr>
          <w:rFonts w:asciiTheme="minorHAnsi" w:hAnsiTheme="minorHAnsi" w:cstheme="minorHAnsi"/>
          <w:b/>
        </w:rPr>
        <w:t>Horizon BCBS:</w:t>
      </w:r>
      <w:r w:rsidRPr="000F295E">
        <w:rPr>
          <w:rFonts w:asciiTheme="minorHAnsi" w:hAnsiTheme="minorHAnsi" w:cstheme="minorHAnsi"/>
        </w:rPr>
        <w:t xml:space="preserve">  Only </w:t>
      </w:r>
      <w:r w:rsidRPr="000F295E">
        <w:rPr>
          <w:rFonts w:asciiTheme="minorHAnsi" w:hAnsiTheme="minorHAnsi" w:cstheme="minorHAnsi"/>
          <w:b/>
        </w:rPr>
        <w:t>96116, 96156, 95158, 95159</w:t>
      </w:r>
      <w:r w:rsidRPr="000F295E">
        <w:rPr>
          <w:rFonts w:asciiTheme="minorHAnsi" w:hAnsiTheme="minorHAnsi" w:cstheme="minorHAnsi"/>
        </w:rPr>
        <w:t xml:space="preserve"> and </w:t>
      </w:r>
      <w:r w:rsidRPr="000F295E">
        <w:rPr>
          <w:rFonts w:asciiTheme="minorHAnsi" w:hAnsiTheme="minorHAnsi" w:cstheme="minorHAnsi"/>
          <w:b/>
        </w:rPr>
        <w:t>96160</w:t>
      </w:r>
      <w:r w:rsidRPr="000F295E">
        <w:rPr>
          <w:rFonts w:asciiTheme="minorHAnsi" w:hAnsiTheme="minorHAnsi" w:cstheme="minorHAnsi"/>
        </w:rPr>
        <w:t xml:space="preserve"> are currently covered under telemedicine.</w:t>
      </w:r>
    </w:p>
    <w:p w:rsidR="000F295E" w:rsidRDefault="000F295E" w:rsidP="000F295E">
      <w:pPr>
        <w:rPr>
          <w:color w:val="1F497D"/>
          <w:sz w:val="24"/>
          <w:szCs w:val="24"/>
        </w:rPr>
      </w:pPr>
    </w:p>
    <w:p w:rsidR="000F295E" w:rsidRDefault="000F295E" w:rsidP="000F295E">
      <w:pPr>
        <w:rPr>
          <w:color w:val="1F497D"/>
          <w:sz w:val="24"/>
          <w:szCs w:val="24"/>
        </w:rPr>
      </w:pPr>
      <w:r>
        <w:rPr>
          <w:noProof/>
        </w:rPr>
        <w:drawing>
          <wp:inline distT="0" distB="0" distL="0" distR="0" wp14:anchorId="6CF46936" wp14:editId="77752A16">
            <wp:extent cx="5943600" cy="3872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72230"/>
                    </a:xfrm>
                    <a:prstGeom prst="rect">
                      <a:avLst/>
                    </a:prstGeom>
                  </pic:spPr>
                </pic:pic>
              </a:graphicData>
            </a:graphic>
          </wp:inline>
        </w:drawing>
      </w:r>
    </w:p>
    <w:p w:rsidR="000F295E" w:rsidRDefault="000F295E" w:rsidP="000F295E">
      <w:pPr>
        <w:rPr>
          <w:color w:val="1F497D"/>
          <w:sz w:val="24"/>
          <w:szCs w:val="24"/>
        </w:rPr>
      </w:pPr>
    </w:p>
    <w:p w:rsidR="000F295E" w:rsidRPr="00B11E81" w:rsidRDefault="000F295E" w:rsidP="000F295E">
      <w:pPr>
        <w:rPr>
          <w:color w:val="1F497D"/>
          <w:sz w:val="18"/>
          <w:szCs w:val="18"/>
        </w:rPr>
      </w:pPr>
      <w:r w:rsidRPr="00B11E81">
        <w:rPr>
          <w:sz w:val="18"/>
          <w:szCs w:val="18"/>
        </w:rPr>
        <w:t xml:space="preserve">Source:  </w:t>
      </w:r>
      <w:hyperlink r:id="rId16" w:history="1">
        <w:r w:rsidRPr="00B11E81">
          <w:rPr>
            <w:rStyle w:val="Hyperlink"/>
            <w:sz w:val="18"/>
            <w:szCs w:val="18"/>
          </w:rPr>
          <w:t>https://www.horizonblue.com/sites/default/files/2020-04/Commercial_Code_List.pdf</w:t>
        </w:r>
      </w:hyperlink>
    </w:p>
    <w:p w:rsidR="000F295E" w:rsidRDefault="000F295E" w:rsidP="000F295E">
      <w:pPr>
        <w:rPr>
          <w:color w:val="1F497D"/>
          <w:sz w:val="24"/>
          <w:szCs w:val="24"/>
        </w:rPr>
      </w:pPr>
    </w:p>
    <w:p w:rsidR="003E3848" w:rsidRPr="00DC3AAD" w:rsidRDefault="003E3848" w:rsidP="003E3848">
      <w:pPr>
        <w:rPr>
          <w:rFonts w:asciiTheme="minorHAnsi" w:hAnsiTheme="minorHAnsi" w:cstheme="minorHAnsi"/>
        </w:rPr>
      </w:pPr>
      <w:r w:rsidRPr="00DC3AAD">
        <w:rPr>
          <w:rFonts w:asciiTheme="minorHAnsi" w:hAnsiTheme="minorHAnsi" w:cstheme="minorHAnsi"/>
          <w:b/>
          <w:bCs/>
        </w:rPr>
        <w:lastRenderedPageBreak/>
        <w:t>Multiplan</w:t>
      </w:r>
      <w:r w:rsidR="00DC3AAD" w:rsidRPr="00DC3AAD">
        <w:rPr>
          <w:rFonts w:asciiTheme="minorHAnsi" w:hAnsiTheme="minorHAnsi" w:cstheme="minorHAnsi"/>
          <w:b/>
          <w:bCs/>
        </w:rPr>
        <w:t>:</w:t>
      </w:r>
      <w:r w:rsidRPr="00DC3AAD">
        <w:rPr>
          <w:rFonts w:asciiTheme="minorHAnsi" w:hAnsiTheme="minorHAnsi" w:cstheme="minorHAnsi"/>
          <w:color w:val="2F5496"/>
        </w:rPr>
        <w:t xml:space="preserve"> </w:t>
      </w:r>
      <w:r w:rsidRPr="00DC3AAD">
        <w:rPr>
          <w:rFonts w:asciiTheme="minorHAnsi" w:hAnsiTheme="minorHAnsi" w:cstheme="minorHAnsi"/>
        </w:rPr>
        <w:t>No Information to be found</w:t>
      </w:r>
    </w:p>
    <w:p w:rsidR="003E3848" w:rsidRPr="00DC3AAD" w:rsidRDefault="003E3848" w:rsidP="003E3848">
      <w:pPr>
        <w:rPr>
          <w:rFonts w:asciiTheme="minorHAnsi" w:hAnsiTheme="minorHAnsi" w:cstheme="minorHAnsi"/>
          <w:color w:val="1F497D"/>
        </w:rPr>
      </w:pPr>
    </w:p>
    <w:p w:rsidR="003E3848" w:rsidRPr="00DC3AAD" w:rsidRDefault="003E3848" w:rsidP="003E3848">
      <w:pPr>
        <w:rPr>
          <w:rFonts w:asciiTheme="minorHAnsi" w:hAnsiTheme="minorHAnsi" w:cstheme="minorHAnsi"/>
        </w:rPr>
      </w:pPr>
      <w:proofErr w:type="spellStart"/>
      <w:r w:rsidRPr="00DC3AAD">
        <w:rPr>
          <w:rFonts w:asciiTheme="minorHAnsi" w:hAnsiTheme="minorHAnsi" w:cstheme="minorHAnsi"/>
          <w:b/>
          <w:bCs/>
        </w:rPr>
        <w:t>Triwest</w:t>
      </w:r>
      <w:proofErr w:type="spellEnd"/>
      <w:r w:rsidRPr="00DC3AAD">
        <w:rPr>
          <w:rFonts w:asciiTheme="minorHAnsi" w:hAnsiTheme="minorHAnsi" w:cstheme="minorHAnsi"/>
          <w:b/>
          <w:bCs/>
        </w:rPr>
        <w:t xml:space="preserve"> Healthcare Alliance</w:t>
      </w:r>
      <w:r w:rsidRPr="00DC3AAD">
        <w:rPr>
          <w:rFonts w:asciiTheme="minorHAnsi" w:hAnsiTheme="minorHAnsi" w:cstheme="minorHAnsi"/>
          <w:b/>
          <w:bCs/>
          <w:color w:val="2F5496"/>
        </w:rPr>
        <w:t>:</w:t>
      </w:r>
      <w:r w:rsidRPr="00DC3AAD">
        <w:rPr>
          <w:rFonts w:asciiTheme="minorHAnsi" w:hAnsiTheme="minorHAnsi" w:cstheme="minorHAnsi"/>
        </w:rPr>
        <w:t xml:space="preserve"> </w:t>
      </w:r>
      <w:r w:rsidRPr="00DC3AAD">
        <w:rPr>
          <w:rFonts w:asciiTheme="minorHAnsi" w:hAnsiTheme="minorHAnsi" w:cstheme="minorHAnsi"/>
        </w:rPr>
        <w:t xml:space="preserve">Per their update, all providers must have a </w:t>
      </w:r>
      <w:r w:rsidRPr="00DC3AAD">
        <w:rPr>
          <w:rFonts w:asciiTheme="minorHAnsi" w:hAnsiTheme="minorHAnsi" w:cstheme="minorHAnsi"/>
          <w:i/>
          <w:highlight w:val="yellow"/>
        </w:rPr>
        <w:t>prior authorization on file</w:t>
      </w:r>
      <w:r w:rsidRPr="00DC3AAD">
        <w:rPr>
          <w:rFonts w:asciiTheme="minorHAnsi" w:hAnsiTheme="minorHAnsi" w:cstheme="minorHAnsi"/>
        </w:rPr>
        <w:t xml:space="preserve"> before providing telehealth services.</w:t>
      </w:r>
    </w:p>
    <w:p w:rsidR="003E3848" w:rsidRDefault="003E3848" w:rsidP="003E3848"/>
    <w:p w:rsidR="003E3848" w:rsidRDefault="003E3848" w:rsidP="003E3848">
      <w:pPr>
        <w:rPr>
          <w:color w:val="2F5496"/>
        </w:rPr>
      </w:pPr>
      <w:r>
        <w:rPr>
          <w:noProof/>
        </w:rPr>
        <w:drawing>
          <wp:inline distT="0" distB="0" distL="0" distR="0" wp14:anchorId="44910D21" wp14:editId="0BB17A31">
            <wp:extent cx="5943600" cy="1038340"/>
            <wp:effectExtent l="0" t="0" r="0" b="9525"/>
            <wp:docPr id="3" name="Picture 3" descr="cid:image005.png@01D60DBC.C900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60DBC.C90096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1038340"/>
                    </a:xfrm>
                    <a:prstGeom prst="rect">
                      <a:avLst/>
                    </a:prstGeom>
                    <a:noFill/>
                    <a:ln>
                      <a:noFill/>
                    </a:ln>
                  </pic:spPr>
                </pic:pic>
              </a:graphicData>
            </a:graphic>
          </wp:inline>
        </w:drawing>
      </w:r>
    </w:p>
    <w:p w:rsidR="003E3848" w:rsidRPr="003E3848" w:rsidRDefault="003E3848" w:rsidP="003E3848">
      <w:pPr>
        <w:rPr>
          <w:sz w:val="18"/>
          <w:szCs w:val="18"/>
        </w:rPr>
      </w:pPr>
      <w:r w:rsidRPr="00DC3AAD">
        <w:rPr>
          <w:b/>
          <w:sz w:val="18"/>
          <w:szCs w:val="18"/>
        </w:rPr>
        <w:t>Source:</w:t>
      </w:r>
      <w:r w:rsidRPr="003E3848">
        <w:rPr>
          <w:sz w:val="18"/>
          <w:szCs w:val="18"/>
        </w:rPr>
        <w:t xml:space="preserve">  </w:t>
      </w:r>
      <w:hyperlink r:id="rId19" w:history="1">
        <w:r w:rsidRPr="003E3848">
          <w:rPr>
            <w:rStyle w:val="Hyperlink"/>
            <w:sz w:val="18"/>
            <w:szCs w:val="18"/>
          </w:rPr>
          <w:t>https://www.triwest.com/globalassets/vapc3-provider-files/quick-reference-guides/tele-health_qrg.pdf</w:t>
        </w:r>
      </w:hyperlink>
    </w:p>
    <w:p w:rsidR="003E3848" w:rsidRDefault="003E3848" w:rsidP="003E3848">
      <w:pPr>
        <w:rPr>
          <w:color w:val="2F5496"/>
        </w:rPr>
      </w:pPr>
    </w:p>
    <w:p w:rsidR="000F295E" w:rsidRDefault="000F295E" w:rsidP="003E3848">
      <w:pPr>
        <w:rPr>
          <w:color w:val="2F5496"/>
        </w:rPr>
      </w:pPr>
    </w:p>
    <w:p w:rsidR="0015499B" w:rsidRPr="000F295E" w:rsidRDefault="003E3848" w:rsidP="003E3848">
      <w:pPr>
        <w:rPr>
          <w:rFonts w:asciiTheme="minorHAnsi" w:hAnsiTheme="minorHAnsi" w:cstheme="minorHAnsi"/>
        </w:rPr>
      </w:pPr>
      <w:r w:rsidRPr="000F295E">
        <w:rPr>
          <w:rFonts w:asciiTheme="minorHAnsi" w:hAnsiTheme="minorHAnsi" w:cstheme="minorHAnsi"/>
          <w:b/>
        </w:rPr>
        <w:t>Uni</w:t>
      </w:r>
      <w:r w:rsidR="00125DB3" w:rsidRPr="000F295E">
        <w:rPr>
          <w:rFonts w:asciiTheme="minorHAnsi" w:hAnsiTheme="minorHAnsi" w:cstheme="minorHAnsi"/>
          <w:b/>
        </w:rPr>
        <w:t>ted Healthcare, Oxford and UMR</w:t>
      </w:r>
      <w:r w:rsidRPr="000F295E">
        <w:rPr>
          <w:rFonts w:asciiTheme="minorHAnsi" w:hAnsiTheme="minorHAnsi" w:cstheme="minorHAnsi"/>
          <w:b/>
        </w:rPr>
        <w:t>:</w:t>
      </w:r>
      <w:r w:rsidR="00125DB3" w:rsidRPr="000F295E">
        <w:rPr>
          <w:rFonts w:asciiTheme="minorHAnsi" w:hAnsiTheme="minorHAnsi" w:cstheme="minorHAnsi"/>
        </w:rPr>
        <w:t xml:space="preserve">  </w:t>
      </w:r>
    </w:p>
    <w:p w:rsidR="0015499B" w:rsidRPr="000F295E" w:rsidRDefault="0015499B" w:rsidP="003E3848">
      <w:pPr>
        <w:rPr>
          <w:rFonts w:asciiTheme="minorHAnsi" w:hAnsiTheme="minorHAnsi" w:cstheme="minorHAnsi"/>
        </w:rPr>
      </w:pPr>
    </w:p>
    <w:p w:rsidR="003E3848" w:rsidRPr="000F295E" w:rsidRDefault="0015499B" w:rsidP="0015499B">
      <w:pPr>
        <w:ind w:left="720"/>
        <w:rPr>
          <w:rFonts w:asciiTheme="minorHAnsi" w:hAnsiTheme="minorHAnsi" w:cstheme="minorHAnsi"/>
          <w:i/>
          <w:shd w:val="clear" w:color="auto" w:fill="FFFFFF"/>
        </w:rPr>
      </w:pPr>
      <w:r w:rsidRPr="000F295E">
        <w:rPr>
          <w:rFonts w:asciiTheme="minorHAnsi" w:hAnsiTheme="minorHAnsi" w:cstheme="minorHAnsi"/>
          <w:i/>
          <w:shd w:val="clear" w:color="auto" w:fill="FFFFFF"/>
        </w:rPr>
        <w:t>“</w:t>
      </w:r>
      <w:proofErr w:type="spellStart"/>
      <w:r w:rsidR="00125DB3" w:rsidRPr="000F295E">
        <w:rPr>
          <w:rFonts w:asciiTheme="minorHAnsi" w:hAnsiTheme="minorHAnsi" w:cstheme="minorHAnsi"/>
          <w:i/>
          <w:shd w:val="clear" w:color="auto" w:fill="FFFFFF"/>
        </w:rPr>
        <w:t>UnitedHealthcare</w:t>
      </w:r>
      <w:proofErr w:type="spellEnd"/>
      <w:r w:rsidR="00125DB3" w:rsidRPr="000F295E">
        <w:rPr>
          <w:rFonts w:asciiTheme="minorHAnsi" w:hAnsiTheme="minorHAnsi" w:cstheme="minorHAnsi"/>
          <w:i/>
          <w:shd w:val="clear" w:color="auto" w:fill="FFFFFF"/>
        </w:rPr>
        <w:t xml:space="preserve"> is allowing all codes on the </w:t>
      </w:r>
      <w:hyperlink r:id="rId20" w:tgtFrame="_blank" w:history="1">
        <w:r w:rsidR="00125DB3" w:rsidRPr="000F295E">
          <w:rPr>
            <w:rStyle w:val="Hyperlink"/>
            <w:rFonts w:asciiTheme="minorHAnsi" w:hAnsiTheme="minorHAnsi" w:cstheme="minorHAnsi"/>
            <w:b/>
            <w:bCs/>
            <w:i/>
            <w:color w:val="auto"/>
            <w:highlight w:val="yellow"/>
            <w:shd w:val="clear" w:color="auto" w:fill="FFFFFF"/>
          </w:rPr>
          <w:t>CMS Covered Telehealth Services list</w:t>
        </w:r>
      </w:hyperlink>
      <w:r w:rsidR="00125DB3" w:rsidRPr="000F295E">
        <w:rPr>
          <w:rFonts w:asciiTheme="minorHAnsi" w:hAnsiTheme="minorHAnsi" w:cstheme="minorHAnsi"/>
          <w:i/>
          <w:shd w:val="clear" w:color="auto" w:fill="FFFFFF"/>
        </w:rPr>
        <w:t> for this national emergency for Medicare Advantage, Medicaid</w:t>
      </w:r>
      <w:r w:rsidR="00125DB3" w:rsidRPr="000F295E">
        <w:rPr>
          <w:rFonts w:asciiTheme="minorHAnsi" w:hAnsiTheme="minorHAnsi" w:cstheme="minorHAnsi"/>
          <w:i/>
          <w:shd w:val="clear" w:color="auto" w:fill="FFFFFF"/>
          <w:vertAlign w:val="superscript"/>
        </w:rPr>
        <w:t>*</w:t>
      </w:r>
      <w:r w:rsidR="00125DB3" w:rsidRPr="000F295E">
        <w:rPr>
          <w:rFonts w:asciiTheme="minorHAnsi" w:hAnsiTheme="minorHAnsi" w:cstheme="minorHAnsi"/>
          <w:i/>
          <w:shd w:val="clear" w:color="auto" w:fill="FFFFFF"/>
        </w:rPr>
        <w:t>, and Individual and Group Market health plans.</w:t>
      </w:r>
      <w:r w:rsidRPr="000F295E">
        <w:rPr>
          <w:rFonts w:asciiTheme="minorHAnsi" w:hAnsiTheme="minorHAnsi" w:cstheme="minorHAnsi"/>
          <w:i/>
          <w:shd w:val="clear" w:color="auto" w:fill="FFFFFF"/>
        </w:rPr>
        <w:t>”</w:t>
      </w:r>
    </w:p>
    <w:p w:rsidR="00B11E81" w:rsidRPr="000F295E" w:rsidRDefault="00B11E81" w:rsidP="003E3848">
      <w:pPr>
        <w:rPr>
          <w:b/>
          <w:color w:val="1F497D"/>
          <w:sz w:val="24"/>
          <w:szCs w:val="24"/>
        </w:rPr>
      </w:pPr>
    </w:p>
    <w:p w:rsidR="003E3848" w:rsidRPr="00B11E81" w:rsidRDefault="00B11E81" w:rsidP="003E3848">
      <w:pPr>
        <w:pStyle w:val="PlainText"/>
        <w:rPr>
          <w:sz w:val="18"/>
          <w:szCs w:val="18"/>
        </w:rPr>
      </w:pPr>
      <w:r w:rsidRPr="000F295E">
        <w:rPr>
          <w:b/>
          <w:sz w:val="18"/>
          <w:szCs w:val="18"/>
        </w:rPr>
        <w:t xml:space="preserve">Source:  </w:t>
      </w:r>
      <w:hyperlink r:id="rId21" w:history="1">
        <w:r w:rsidR="003E3848" w:rsidRPr="00B11E81">
          <w:rPr>
            <w:rStyle w:val="Hyperlink"/>
            <w:sz w:val="18"/>
            <w:szCs w:val="18"/>
          </w:rPr>
          <w:t>https://www.uhcprovider.com/content/provider/en/viewer.html?file=https%3A%2F%2Fwww.uhcprovider.com%2Fcontent%2Fdam%2Fprovider%2Fdocs%2Fpublic%2Fpolicies%2Fcomm-reimbursement%2FCOMM-Telehealth-and-Telemedicine-Policy.pdf</w:t>
        </w:r>
      </w:hyperlink>
    </w:p>
    <w:p w:rsidR="003E3848" w:rsidRDefault="003E3848" w:rsidP="003E3848">
      <w:pPr>
        <w:rPr>
          <w:color w:val="1F497D"/>
          <w:sz w:val="24"/>
          <w:szCs w:val="24"/>
        </w:rPr>
      </w:pPr>
    </w:p>
    <w:sectPr w:rsidR="003E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7CDA"/>
    <w:multiLevelType w:val="multilevel"/>
    <w:tmpl w:val="1906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8"/>
    <w:rsid w:val="000A7FD0"/>
    <w:rsid w:val="000F295E"/>
    <w:rsid w:val="00117FE8"/>
    <w:rsid w:val="00125DB3"/>
    <w:rsid w:val="0015499B"/>
    <w:rsid w:val="001603B3"/>
    <w:rsid w:val="003E3848"/>
    <w:rsid w:val="00420C5B"/>
    <w:rsid w:val="006A0BDC"/>
    <w:rsid w:val="008E5FAD"/>
    <w:rsid w:val="00A82663"/>
    <w:rsid w:val="00B11E81"/>
    <w:rsid w:val="00D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DF77"/>
  <w15:chartTrackingRefBased/>
  <w15:docId w15:val="{9E460733-1272-4823-86F2-543C05C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848"/>
    <w:rPr>
      <w:color w:val="0563C1"/>
      <w:u w:val="single"/>
    </w:rPr>
  </w:style>
  <w:style w:type="paragraph" w:styleId="PlainText">
    <w:name w:val="Plain Text"/>
    <w:basedOn w:val="Normal"/>
    <w:link w:val="PlainTextChar"/>
    <w:uiPriority w:val="99"/>
    <w:semiHidden/>
    <w:unhideWhenUsed/>
    <w:rsid w:val="003E3848"/>
    <w:rPr>
      <w:sz w:val="24"/>
      <w:szCs w:val="24"/>
    </w:rPr>
  </w:style>
  <w:style w:type="character" w:customStyle="1" w:styleId="PlainTextChar">
    <w:name w:val="Plain Text Char"/>
    <w:basedOn w:val="DefaultParagraphFont"/>
    <w:link w:val="PlainText"/>
    <w:uiPriority w:val="99"/>
    <w:semiHidden/>
    <w:rsid w:val="003E3848"/>
    <w:rPr>
      <w:rFonts w:ascii="Calibri" w:hAnsi="Calibri" w:cs="Calibri"/>
      <w:sz w:val="24"/>
      <w:szCs w:val="24"/>
    </w:rPr>
  </w:style>
  <w:style w:type="character" w:customStyle="1" w:styleId="visibly-hidden">
    <w:name w:val="visibly-hidden"/>
    <w:basedOn w:val="DefaultParagraphFont"/>
    <w:rsid w:val="00125DB3"/>
  </w:style>
  <w:style w:type="paragraph" w:styleId="NormalWeb">
    <w:name w:val="Normal (Web)"/>
    <w:basedOn w:val="Normal"/>
    <w:uiPriority w:val="99"/>
    <w:semiHidden/>
    <w:unhideWhenUsed/>
    <w:rsid w:val="00117F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5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9030">
      <w:bodyDiv w:val="1"/>
      <w:marLeft w:val="0"/>
      <w:marRight w:val="0"/>
      <w:marTop w:val="0"/>
      <w:marBottom w:val="0"/>
      <w:divBdr>
        <w:top w:val="none" w:sz="0" w:space="0" w:color="auto"/>
        <w:left w:val="none" w:sz="0" w:space="0" w:color="auto"/>
        <w:bottom w:val="none" w:sz="0" w:space="0" w:color="auto"/>
        <w:right w:val="none" w:sz="0" w:space="0" w:color="auto"/>
      </w:divBdr>
    </w:div>
    <w:div w:id="441270903">
      <w:bodyDiv w:val="1"/>
      <w:marLeft w:val="0"/>
      <w:marRight w:val="0"/>
      <w:marTop w:val="0"/>
      <w:marBottom w:val="0"/>
      <w:divBdr>
        <w:top w:val="none" w:sz="0" w:space="0" w:color="auto"/>
        <w:left w:val="none" w:sz="0" w:space="0" w:color="auto"/>
        <w:bottom w:val="none" w:sz="0" w:space="0" w:color="auto"/>
        <w:right w:val="none" w:sz="0" w:space="0" w:color="auto"/>
      </w:divBdr>
    </w:div>
    <w:div w:id="1248880179">
      <w:bodyDiv w:val="1"/>
      <w:marLeft w:val="0"/>
      <w:marRight w:val="0"/>
      <w:marTop w:val="0"/>
      <w:marBottom w:val="0"/>
      <w:divBdr>
        <w:top w:val="none" w:sz="0" w:space="0" w:color="auto"/>
        <w:left w:val="none" w:sz="0" w:space="0" w:color="auto"/>
        <w:bottom w:val="none" w:sz="0" w:space="0" w:color="auto"/>
        <w:right w:val="none" w:sz="0" w:space="0" w:color="auto"/>
      </w:divBdr>
    </w:div>
    <w:div w:id="20406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vidernews.empireblue.com/article/information-from-empire-for-care-providers-about-covid-19" TargetMode="External"/><Relationship Id="rId18" Type="http://schemas.openxmlformats.org/officeDocument/2006/relationships/image" Target="cid:image005.png@01D60DBC.C9009680" TargetMode="External"/><Relationship Id="rId3" Type="http://schemas.openxmlformats.org/officeDocument/2006/relationships/settings" Target="settings.xml"/><Relationship Id="rId21" Type="http://schemas.openxmlformats.org/officeDocument/2006/relationships/hyperlink" Target="https://www.uhcprovider.com/content/provider/en/viewer.html?file=https%3A%2F%2Fwww.uhcprovider.com%2Fcontent%2Fdam%2Fprovider%2Fdocs%2Fpublic%2Fpolicies%2Fcomm-reimbursement%2FCOMM-Telehealth-and-Telemedicine-Policy.pdf" TargetMode="External"/><Relationship Id="rId7" Type="http://schemas.openxmlformats.org/officeDocument/2006/relationships/hyperlink" Target="https://static.cigna.com/assets/chcp/resourceLibrary/behavioralResources/doingBusinessWithCigna/cbhDbwcCOVID-19.html" TargetMode="External"/><Relationship Id="rId12" Type="http://schemas.openxmlformats.org/officeDocument/2006/relationships/hyperlink" Target="https://www.emblemhealth.com/content/dam/emblemhealth/pdfs/Supplemental%20Configuration%20for%20Telehealth%20Services%20for%20COVID%2019_04-03-2020.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horizonblue.com/sites/default/files/2020-04/Commercial_Code_List.pdf" TargetMode="External"/><Relationship Id="rId20" Type="http://schemas.openxmlformats.org/officeDocument/2006/relationships/hyperlink" Target="https://www.cms.gov/files/zip/covid-19-telehealth-services-phe.zip" TargetMode="External"/><Relationship Id="rId1" Type="http://schemas.openxmlformats.org/officeDocument/2006/relationships/numbering" Target="numbering.xml"/><Relationship Id="rId6" Type="http://schemas.openxmlformats.org/officeDocument/2006/relationships/hyperlink" Target="https://www.magnacare.com/who-we-serve/providers/covid-19-health-plan-information/" TargetMode="External"/><Relationship Id="rId11" Type="http://schemas.openxmlformats.org/officeDocument/2006/relationships/hyperlink" Target="https://www.cms.gov/medicare-coverage-database/details/lcd-details.aspx?LCDId=34646&amp;ver=18&amp;Date=&amp;DocID=L34646&amp;bc=iAAAABAAAAAA&amp;" TargetMode="External"/><Relationship Id="rId5" Type="http://schemas.openxmlformats.org/officeDocument/2006/relationships/hyperlink" Target="https://www.1199seiubenefits.org/news/temporarily-covering-telehealth-services/"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ms.gov/medicare-coverage-database/details/lcd-details.aspx?LCDId=33632&amp;ContrId=275" TargetMode="External"/><Relationship Id="rId19" Type="http://schemas.openxmlformats.org/officeDocument/2006/relationships/hyperlink" Target="https://www.triwest.com/globalassets/vapc3-provider-files/quick-reference-guides/tele-health_qrg.pdf" TargetMode="External"/><Relationship Id="rId4" Type="http://schemas.openxmlformats.org/officeDocument/2006/relationships/webSettings" Target="webSettings.xml"/><Relationship Id="rId9" Type="http://schemas.openxmlformats.org/officeDocument/2006/relationships/hyperlink" Target="https://www.cms.gov/Medicare/Medicare-General-Information/Telehealth/Telehealth-Codes" TargetMode="External"/><Relationship Id="rId14" Type="http://schemas.openxmlformats.org/officeDocument/2006/relationships/hyperlink" Target="https://www.healthcarepartnersny.com/coronavirus-disease-covid-19-covered-telehealth-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Kanika</dc:creator>
  <cp:keywords/>
  <dc:description/>
  <cp:lastModifiedBy>Hodges, Kanika</cp:lastModifiedBy>
  <cp:revision>3</cp:revision>
  <dcterms:created xsi:type="dcterms:W3CDTF">2020-04-09T14:43:00Z</dcterms:created>
  <dcterms:modified xsi:type="dcterms:W3CDTF">2020-04-09T18:47:00Z</dcterms:modified>
</cp:coreProperties>
</file>